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</w:t>
        <w:tab/>
        <w:tab/>
        <w:t xml:space="preserve">Pentecost Term 1 2025</w:t>
      </w: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80"/>
        <w:gridCol w:w="1740"/>
        <w:tblGridChange w:id="0">
          <w:tblGrid>
            <w:gridCol w:w="2310"/>
            <w:gridCol w:w="1695"/>
            <w:gridCol w:w="1710"/>
            <w:gridCol w:w="1710"/>
            <w:gridCol w:w="1680"/>
            <w:gridCol w:w="174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Narrative recount, character and setting descriptions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expanded noun phrases to describe a scene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To write letters and short explanations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Using adverbs and adverbials to enhance the quality of writing.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Retelling a story from an alternative perspective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Using relative clauses (which, who, that) to add detail about characters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Retelling a story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- predicting the key events in a story and justifying observations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-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Expressing time, place and cause using conjunctions [for example, when, before, after, while, so, because], adverbs [e.g. then, next, soon, therefore], or prepositions [for example, before, after, during, in, because of]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Character description and book review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Using noun phrases expanded by the addition of modifying adjectives, nouns and prepositional phrases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Using a subordinate clause to create a sentence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 and the Frost Giants by Neil Gaiman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Norse Myths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 and the Frost Giants by Neil Gaiman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Norse Myths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 and the Frost Giants by Neil Gaiman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Shackleton’s Journey by William Grill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Shackleton’s Journey by William Grill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</w:tr>
      <w:tr>
        <w:trPr>
          <w:cantSplit w:val="0"/>
          <w:trHeight w:val="3461.210937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B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Making whole with tenths.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Making a whole with hundredths.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Partitioning decimals.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Flexibly partition decimals.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Comparing decimals.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B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Ordering decimals.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Rounding to the nearest whole number,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Halves and quarters as decimals.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Write money using decimals.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Converting between pounds and pence.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Compare amounts of money.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Estimate with money.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Calculate with money.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money.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Clocks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Years, months, weeks and days.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Hour, minutes and seconds.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Converting between analogue and digital times.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Convert to the 24 hour clock.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Convert from the 24 hour clock.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Explore- New Life- How Good news brings Life.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1)Pentecost. 2) The Holy Spirit gives courage to Peter and John.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3) The Ethiopian receives the new life of Jesus.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1) The story of Paul.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2)Paul spreads the Good News.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3)The Holy Spirit gave Paul new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life and happiness.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the New Life topic. 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Explore - Building Bridges-</w:t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Building bridges of friendship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To know that they were handmade by God with the help of their parents.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 baby grows and develops in its mother’s womb including,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scientifically, the uniqueness of the moment of conception.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and  how conception and life in the womb fits into the cycle of life.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what ‘death’ means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some feelings often connected with grief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To know what the Christian faith says about death and eternal life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To explore some ways to support themselves and others when they are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grieving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Take an active part in discussions about changes, feelings, and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coping strategies.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the achievements of the Ancient Maya impact their society and beyond?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challenges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faced by the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ancient Maya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when settling in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the rainforest.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To infer how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the ancient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Maya valued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and used cacao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by exploring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historical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artefacts.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describe the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role of Maya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gods and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goddesses by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studying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images and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scenarios.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To develop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recording skills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exploration of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ancient Maya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inventions.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deductions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about an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ancient Maya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city by exploring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remains.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Online safety - </w:t>
            </w:r>
            <w:r w:rsidDel="00000000" w:rsidR="00000000" w:rsidRPr="00000000">
              <w:rPr>
                <w:rtl w:val="0"/>
              </w:rPr>
              <w:t xml:space="preserve">Online bullying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and Information - Data logging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Answering questions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 collection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Logging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Analysing data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 for answers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(4E)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(4E)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(4E)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(4E)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Challenge ourselves in running, jumping and throwing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(4E)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Challenge ourselves in running, jumping and throwing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Running skills- accelerate over short distances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 run and jump using a one foot take- off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To use a sling action to throw a discus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To run on a curve and exchange a baton in our team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can be grouped in 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variety of ways : Characteristics of Living things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can be grouped in a variety of ways : Observing leaves and grouping them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  <w:t xml:space="preserve">To use a classification key to identify and name living things in the local environment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name animals living in a range of habitats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habitats provide food and nutrients for living things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</w:t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O’Clock and Half Past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telling the time.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Day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saying the times of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things across the day.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at what time I do things.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3. What’s on Television?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engage in conversations; ask and answer questions in the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context of a TV schedule.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• I can answer and ask a question about a TV schedule.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4. Quarter Past and Quarter To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telling the time.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5. </w:t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School Day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To read carefully and show understanding of words, phrases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and simple writing in the context of reading a school timetable.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Blackbird by The Beatles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2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Yellow submarine by The Beatles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Hey Jude by The Beatles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Can’t buy me Love by The Beatles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Yesterday by The Beatles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lesson due to half-week learning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Structure: Pavilions</w:t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To create a range of different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shaped frame structures.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design a structure.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To build a frame structure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 add cladding to a frame structure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W+aPBWErYkvh4nHdYWUzIyoTA==">CgMxLjA4AHIhMU5UZG9ab0hRWDBqanZQZ0VVVzFCUW4wYW03QVRhLVlh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